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47" w:rsidRPr="00937069" w:rsidRDefault="003D1347" w:rsidP="003D1347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:rsidR="003D1347" w:rsidRPr="00AE1D1C" w:rsidRDefault="003D1347" w:rsidP="003D1347">
      <w:pPr>
        <w:jc w:val="center"/>
        <w:rPr>
          <w:rFonts w:ascii="Arial Black" w:hAnsi="Arial Black"/>
          <w:sz w:val="12"/>
          <w:szCs w:val="12"/>
          <w:u w:val="single"/>
        </w:rPr>
      </w:pPr>
    </w:p>
    <w:p w:rsidR="003D1347" w:rsidRDefault="003D1347" w:rsidP="003D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FORMULÁŘ PRO VÝPOČET NABÍDKOVÉ CENY</w:t>
      </w:r>
    </w:p>
    <w:p w:rsidR="003D1347" w:rsidRPr="00E25BA4" w:rsidRDefault="003D1347" w:rsidP="003D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:rsidR="003D1347" w:rsidRDefault="003D1347" w:rsidP="003D1347">
      <w:pPr>
        <w:jc w:val="center"/>
        <w:rPr>
          <w:rFonts w:ascii="Arial" w:hAnsi="Arial" w:cs="Arial"/>
          <w:b/>
          <w:caps/>
          <w:color w:val="2E74B5"/>
          <w:szCs w:val="18"/>
        </w:rPr>
      </w:pPr>
    </w:p>
    <w:p w:rsidR="00D26933" w:rsidRPr="00D710C2" w:rsidRDefault="003D1347" w:rsidP="00D710C2">
      <w:pPr>
        <w:jc w:val="center"/>
        <w:rPr>
          <w:rFonts w:ascii="Arial" w:hAnsi="Arial" w:cs="Arial"/>
          <w:b/>
        </w:rPr>
      </w:pPr>
      <w:r w:rsidRPr="00B91C57">
        <w:rPr>
          <w:rFonts w:ascii="Arial" w:hAnsi="Arial" w:cs="Arial"/>
          <w:b/>
          <w:caps/>
          <w:color w:val="2E74B5"/>
          <w:szCs w:val="18"/>
        </w:rPr>
        <w:t>Dodávka tepla pro nemocnici Jilemnice a nemocnici Semily prostřednictvím instalace kogeneračních jednotek</w:t>
      </w:r>
    </w:p>
    <w:p w:rsidR="009E5A9C" w:rsidRPr="00A135D4" w:rsidRDefault="009E5A9C" w:rsidP="009E5A9C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  <w:szCs w:val="24"/>
        </w:rPr>
      </w:pPr>
    </w:p>
    <w:p w:rsidR="00175341" w:rsidRDefault="00175341" w:rsidP="009E5A9C">
      <w:pPr>
        <w:keepNext w:val="0"/>
        <w:rPr>
          <w:rFonts w:ascii="Arial" w:hAnsi="Arial" w:cs="Arial"/>
          <w:color w:val="000000"/>
          <w:sz w:val="22"/>
          <w:szCs w:val="22"/>
        </w:rPr>
      </w:pPr>
    </w:p>
    <w:p w:rsidR="00175341" w:rsidRDefault="00175341" w:rsidP="009E5A9C">
      <w:pPr>
        <w:keepNext w:val="0"/>
        <w:rPr>
          <w:rFonts w:ascii="Arial" w:hAnsi="Arial" w:cs="Arial"/>
          <w:color w:val="000000"/>
          <w:sz w:val="22"/>
          <w:szCs w:val="22"/>
        </w:rPr>
      </w:pPr>
      <w:r w:rsidRPr="00811B64">
        <w:rPr>
          <w:rFonts w:ascii="Arial" w:hAnsi="Arial" w:cs="Arial"/>
          <w:color w:val="000000"/>
          <w:sz w:val="22"/>
          <w:szCs w:val="22"/>
        </w:rPr>
        <w:t xml:space="preserve">Účastník zadávacího řízení </w:t>
      </w:r>
      <w:r w:rsidR="00620798" w:rsidRPr="00E60E8A">
        <w:rPr>
          <w:rFonts w:ascii="Arial" w:hAnsi="Arial" w:cs="Arial"/>
          <w:color w:val="000000"/>
          <w:sz w:val="22"/>
          <w:szCs w:val="22"/>
          <w:highlight w:val="yellow"/>
        </w:rPr>
        <w:t>………………</w:t>
      </w:r>
      <w:r w:rsidR="00393DA3" w:rsidRPr="00811B64">
        <w:rPr>
          <w:rFonts w:ascii="Arial" w:hAnsi="Arial" w:cs="Arial"/>
          <w:color w:val="000000"/>
          <w:sz w:val="22"/>
          <w:szCs w:val="22"/>
        </w:rPr>
        <w:t>, IČO:</w:t>
      </w:r>
      <w:r w:rsidR="00393DA3">
        <w:rPr>
          <w:rFonts w:ascii="Arial" w:hAnsi="Arial" w:cs="Arial"/>
          <w:color w:val="000000"/>
          <w:sz w:val="22"/>
          <w:szCs w:val="22"/>
        </w:rPr>
        <w:t xml:space="preserve"> </w:t>
      </w:r>
      <w:r w:rsidR="00620798" w:rsidRPr="00E60E8A">
        <w:rPr>
          <w:rFonts w:ascii="Arial" w:hAnsi="Arial" w:cs="Arial"/>
          <w:color w:val="000000"/>
          <w:sz w:val="22"/>
          <w:szCs w:val="22"/>
          <w:highlight w:val="yellow"/>
        </w:rPr>
        <w:t>………………</w:t>
      </w:r>
      <w:bookmarkStart w:id="0" w:name="_GoBack"/>
      <w:bookmarkEnd w:id="0"/>
      <w:r w:rsidR="00620798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1B64">
        <w:rPr>
          <w:rFonts w:ascii="Arial" w:hAnsi="Arial" w:cs="Arial"/>
          <w:sz w:val="22"/>
          <w:szCs w:val="22"/>
        </w:rPr>
        <w:t>prohlašuje, že níže uvedená nabídková cena</w:t>
      </w:r>
      <w:r>
        <w:rPr>
          <w:rFonts w:ascii="Arial" w:hAnsi="Arial" w:cs="Arial"/>
          <w:sz w:val="22"/>
          <w:szCs w:val="22"/>
        </w:rPr>
        <w:t xml:space="preserve"> za provedení zakázky za</w:t>
      </w:r>
      <w:r w:rsidRPr="00811B64">
        <w:rPr>
          <w:rFonts w:ascii="Arial" w:hAnsi="Arial" w:cs="Arial"/>
          <w:sz w:val="22"/>
          <w:szCs w:val="22"/>
        </w:rPr>
        <w:t>hrnuje veškeré náklady, které účastníkovi vzniknou v souvislosti s plněním zakázky, je stanovena v souladu se zadávacími podmínkami a její překročení</w:t>
      </w:r>
      <w:r>
        <w:rPr>
          <w:rFonts w:ascii="Arial" w:hAnsi="Arial" w:cs="Arial"/>
          <w:sz w:val="22"/>
          <w:szCs w:val="22"/>
        </w:rPr>
        <w:t>/změna</w:t>
      </w:r>
      <w:r w:rsidRPr="00811B64">
        <w:rPr>
          <w:rFonts w:ascii="Arial" w:hAnsi="Arial" w:cs="Arial"/>
          <w:sz w:val="22"/>
          <w:szCs w:val="22"/>
        </w:rPr>
        <w:t xml:space="preserve"> je možné pouze při splnění podmínek v zadávací dokumentaci, resp. </w:t>
      </w:r>
      <w:r>
        <w:rPr>
          <w:rFonts w:ascii="Arial" w:hAnsi="Arial" w:cs="Arial"/>
          <w:sz w:val="22"/>
          <w:szCs w:val="22"/>
        </w:rPr>
        <w:t>v</w:t>
      </w:r>
      <w:r w:rsidR="003D1347">
        <w:rPr>
          <w:rFonts w:ascii="Arial" w:hAnsi="Arial" w:cs="Arial"/>
          <w:sz w:val="22"/>
          <w:szCs w:val="22"/>
        </w:rPr>
        <w:t> obchodních podmínkách.</w:t>
      </w:r>
    </w:p>
    <w:p w:rsidR="00175341" w:rsidRDefault="00175341" w:rsidP="009E5A9C">
      <w:pPr>
        <w:keepNext w:val="0"/>
        <w:rPr>
          <w:rFonts w:ascii="Arial" w:hAnsi="Arial" w:cs="Arial"/>
          <w:color w:val="000000"/>
          <w:sz w:val="22"/>
          <w:szCs w:val="22"/>
        </w:rPr>
      </w:pPr>
    </w:p>
    <w:p w:rsidR="00750617" w:rsidRDefault="00E60E8A" w:rsidP="009E5A9C">
      <w:pPr>
        <w:keepNext w:val="0"/>
        <w:rPr>
          <w:rFonts w:ascii="Arial" w:hAnsi="Arial" w:cs="Arial"/>
          <w:color w:val="000000"/>
          <w:sz w:val="22"/>
          <w:szCs w:val="22"/>
        </w:rPr>
      </w:pPr>
      <w:r w:rsidRPr="00E60E8A">
        <w:rPr>
          <w:rFonts w:ascii="Arial" w:hAnsi="Arial" w:cs="Arial"/>
          <w:color w:val="000000"/>
          <w:sz w:val="22"/>
          <w:szCs w:val="22"/>
        </w:rPr>
        <w:t>Cena za GJ tepla se stanovuje ke dni podání nabídek bez ohledu na to, že samotná realizace dodávek tepla bude zahájena až po instalaci a zprovoznění KGJ.</w:t>
      </w:r>
    </w:p>
    <w:p w:rsidR="00E60E8A" w:rsidRDefault="00E60E8A" w:rsidP="009E5A9C">
      <w:pPr>
        <w:keepNext w:val="0"/>
        <w:rPr>
          <w:rFonts w:ascii="Arial" w:hAnsi="Arial" w:cs="Arial"/>
          <w:color w:val="000000"/>
          <w:sz w:val="22"/>
          <w:szCs w:val="22"/>
        </w:rPr>
      </w:pPr>
    </w:p>
    <w:p w:rsidR="00750617" w:rsidRPr="00750617" w:rsidRDefault="00750617" w:rsidP="00750617">
      <w:pPr>
        <w:keepNext w:val="0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  <w:r w:rsidRPr="00750617">
        <w:rPr>
          <w:rFonts w:ascii="Arial" w:hAnsi="Arial" w:cs="Arial"/>
          <w:color w:val="000000"/>
          <w:sz w:val="22"/>
          <w:szCs w:val="22"/>
          <w:u w:val="single"/>
        </w:rPr>
        <w:t>Vzorec:</w:t>
      </w:r>
    </w:p>
    <w:p w:rsidR="00E60E8A" w:rsidRDefault="00E60E8A" w:rsidP="00E60E8A">
      <w:pPr>
        <w:suppressAutoHyphens/>
        <w:spacing w:before="180" w:after="120"/>
        <w:jc w:val="center"/>
        <w:rPr>
          <w:rFonts w:ascii="Arial" w:hAnsi="Arial" w:cs="Arial"/>
          <w:snapToGrid w:val="0"/>
        </w:rPr>
      </w:pPr>
      <w:r w:rsidRPr="00A82A13">
        <w:rPr>
          <w:rFonts w:cstheme="minorHAnsi"/>
          <w:sz w:val="40"/>
        </w:rPr>
        <w:t>C</w:t>
      </w:r>
      <w:r>
        <w:rPr>
          <w:rFonts w:cstheme="minorHAnsi"/>
          <w:sz w:val="40"/>
          <w:vertAlign w:val="subscript"/>
        </w:rPr>
        <w:t>KJ</w:t>
      </w:r>
      <w:r w:rsidRPr="00A82A13">
        <w:rPr>
          <w:rFonts w:cstheme="minorHAnsi"/>
          <w:sz w:val="40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 w:val="40"/>
              </w:rPr>
            </m:ctrlPr>
          </m:fPr>
          <m:num>
            <m:r>
              <w:rPr>
                <w:rFonts w:ascii="Cambria Math" w:hAnsi="Cambria Math" w:cstheme="minorHAnsi"/>
                <w:sz w:val="40"/>
              </w:rPr>
              <m:t>Ks*Czp</m:t>
            </m:r>
          </m:num>
          <m:den>
            <m:r>
              <w:rPr>
                <w:rFonts w:ascii="Cambria Math" w:hAnsi="Cambria Math" w:cstheme="minorHAnsi"/>
                <w:i/>
                <w:sz w:val="40"/>
              </w:rPr>
              <w:sym w:font="Symbol" w:char="F068"/>
            </m:r>
            <m:r>
              <w:rPr>
                <w:rFonts w:ascii="Cambria Math" w:hAnsi="Cambria Math" w:cstheme="minorHAnsi"/>
                <w:sz w:val="40"/>
              </w:rPr>
              <m:t xml:space="preserve"> *Qi</m:t>
            </m:r>
          </m:den>
        </m:f>
      </m:oMath>
      <w:r w:rsidRPr="00A82A13">
        <w:rPr>
          <w:rFonts w:cstheme="minorHAnsi"/>
          <w:sz w:val="40"/>
        </w:rPr>
        <w:t xml:space="preserve"> </w:t>
      </w:r>
      <w:r w:rsidRPr="00A82A13">
        <w:rPr>
          <w:rFonts w:cstheme="minorHAnsi"/>
          <w:sz w:val="40"/>
        </w:rPr>
        <w:sym w:font="Symbol" w:char="F05B"/>
      </w:r>
      <w:r w:rsidRPr="00A82A13">
        <w:rPr>
          <w:rFonts w:cstheme="minorHAnsi"/>
          <w:sz w:val="40"/>
        </w:rPr>
        <w:t>Kč/GJ</w:t>
      </w:r>
      <w:r w:rsidRPr="00A82A13">
        <w:rPr>
          <w:rFonts w:cstheme="minorHAnsi"/>
          <w:sz w:val="40"/>
        </w:rPr>
        <w:sym w:font="Symbol" w:char="F05D"/>
      </w:r>
    </w:p>
    <w:p w:rsidR="00F46BA4" w:rsidRDefault="00F46BA4" w:rsidP="009E5A9C">
      <w:pPr>
        <w:keepNext w:val="0"/>
        <w:rPr>
          <w:rFonts w:ascii="Arial" w:hAnsi="Arial" w:cs="Arial"/>
          <w:sz w:val="22"/>
          <w:szCs w:val="22"/>
        </w:rPr>
      </w:pPr>
    </w:p>
    <w:p w:rsidR="00750617" w:rsidRDefault="00750617" w:rsidP="00685FC9">
      <w:pPr>
        <w:rPr>
          <w:rFonts w:ascii="Arial" w:hAnsi="Arial" w:cs="Arial"/>
          <w:sz w:val="20"/>
          <w:highlight w:val="yellow"/>
        </w:rPr>
      </w:pPr>
    </w:p>
    <w:p w:rsidR="00750617" w:rsidRPr="00CD3C97" w:rsidRDefault="00750617" w:rsidP="00750617">
      <w:pPr>
        <w:keepNext w:val="0"/>
        <w:jc w:val="center"/>
        <w:rPr>
          <w:rFonts w:ascii="Arial" w:hAnsi="Arial" w:cs="Arial"/>
          <w:b/>
          <w:color w:val="000000"/>
          <w:sz w:val="28"/>
          <w:szCs w:val="22"/>
        </w:rPr>
      </w:pPr>
      <w:r w:rsidRPr="003D1347">
        <w:rPr>
          <w:rFonts w:ascii="Arial" w:hAnsi="Arial" w:cs="Arial"/>
          <w:b/>
          <w:color w:val="FF0000"/>
          <w:sz w:val="28"/>
          <w:szCs w:val="22"/>
        </w:rPr>
        <w:t>Nemocnice Jilemnice – Kotelna J</w:t>
      </w:r>
    </w:p>
    <w:p w:rsidR="004C7FF7" w:rsidRPr="0053434D" w:rsidRDefault="004C7FF7" w:rsidP="00685FC9">
      <w:pPr>
        <w:rPr>
          <w:rFonts w:ascii="Arial" w:hAnsi="Arial" w:cs="Arial"/>
          <w:sz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0"/>
        <w:gridCol w:w="1116"/>
        <w:gridCol w:w="4045"/>
        <w:gridCol w:w="1811"/>
      </w:tblGrid>
      <w:tr w:rsidR="00685FC9" w:rsidRPr="00804617" w:rsidTr="0061316F">
        <w:trPr>
          <w:trHeight w:val="330"/>
        </w:trPr>
        <w:tc>
          <w:tcPr>
            <w:tcW w:w="1153" w:type="pct"/>
            <w:shd w:val="clear" w:color="auto" w:fill="BFBFBF" w:themeFill="background1" w:themeFillShade="BF"/>
            <w:vAlign w:val="center"/>
          </w:tcPr>
          <w:p w:rsidR="00685FC9" w:rsidRPr="003D1347" w:rsidRDefault="00685FC9" w:rsidP="00F46BA4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Proměnná/vzorec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:rsidR="00685FC9" w:rsidRPr="003D1347" w:rsidRDefault="00685FC9" w:rsidP="00F46BA4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Jednotky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685FC9" w:rsidRPr="003D1347" w:rsidRDefault="00685FC9" w:rsidP="00F46BA4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Poznámka</w:t>
            </w:r>
          </w:p>
        </w:tc>
        <w:tc>
          <w:tcPr>
            <w:tcW w:w="999" w:type="pct"/>
            <w:shd w:val="clear" w:color="auto" w:fill="BFBFBF" w:themeFill="background1" w:themeFillShade="BF"/>
            <w:vAlign w:val="center"/>
          </w:tcPr>
          <w:p w:rsidR="00685FC9" w:rsidRPr="003D1347" w:rsidRDefault="006763A8" w:rsidP="00F46BA4">
            <w:pPr>
              <w:jc w:val="left"/>
              <w:rPr>
                <w:rFonts w:ascii="Arial" w:eastAsia="MS Mincho" w:hAnsi="Arial" w:cs="Arial"/>
                <w:b/>
                <w:i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i/>
                <w:sz w:val="20"/>
              </w:rPr>
              <w:t>Hodnoty pro výpočet</w:t>
            </w:r>
          </w:p>
        </w:tc>
      </w:tr>
      <w:tr w:rsidR="00685FC9" w:rsidRPr="00804617" w:rsidTr="003D1347">
        <w:tc>
          <w:tcPr>
            <w:tcW w:w="1153" w:type="pct"/>
            <w:vAlign w:val="center"/>
          </w:tcPr>
          <w:p w:rsidR="00685FC9" w:rsidRPr="003D1347" w:rsidRDefault="00685FC9" w:rsidP="003D1347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C</w:t>
            </w:r>
            <w:r w:rsidR="00F46BA4" w:rsidRPr="003D1347">
              <w:rPr>
                <w:rFonts w:ascii="Arial" w:eastAsia="MS Mincho" w:hAnsi="Arial" w:cs="Arial"/>
                <w:b/>
                <w:sz w:val="20"/>
                <w:vertAlign w:val="subscript"/>
              </w:rPr>
              <w:t>ZP</w:t>
            </w:r>
          </w:p>
        </w:tc>
        <w:tc>
          <w:tcPr>
            <w:tcW w:w="616" w:type="pct"/>
            <w:vAlign w:val="center"/>
          </w:tcPr>
          <w:p w:rsidR="00685FC9" w:rsidRPr="003D1347" w:rsidRDefault="00685FC9" w:rsidP="003D134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Kč/</w:t>
            </w:r>
            <w:r w:rsidR="00380974" w:rsidRPr="003D1347">
              <w:rPr>
                <w:rFonts w:ascii="Arial" w:eastAsia="MS Mincho" w:hAnsi="Arial" w:cs="Arial"/>
                <w:sz w:val="20"/>
              </w:rPr>
              <w:t>GJ</w:t>
            </w:r>
          </w:p>
        </w:tc>
        <w:tc>
          <w:tcPr>
            <w:tcW w:w="2232" w:type="pct"/>
            <w:vAlign w:val="center"/>
          </w:tcPr>
          <w:p w:rsidR="00685FC9" w:rsidRPr="003D1347" w:rsidRDefault="00685FC9" w:rsidP="003D1347">
            <w:pPr>
              <w:jc w:val="left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Cena zemního plynu – celková cena zemního plynu – tzn. komodita + regulovaná složka ceny + daň ze zemního plynu.</w:t>
            </w:r>
            <w:r w:rsidR="006763A8" w:rsidRPr="003D1347">
              <w:rPr>
                <w:rFonts w:ascii="Arial" w:eastAsia="MS Mincho" w:hAnsi="Arial" w:cs="Arial"/>
                <w:sz w:val="20"/>
              </w:rPr>
              <w:t xml:space="preserve"> </w:t>
            </w:r>
            <w:r w:rsidRPr="003D1347">
              <w:rPr>
                <w:rFonts w:ascii="Arial" w:eastAsia="MS Mincho" w:hAnsi="Arial" w:cs="Arial"/>
                <w:sz w:val="20"/>
              </w:rPr>
              <w:t xml:space="preserve">Celková cena zemního plynu pro výpočet nabídkové ceny tepla: </w:t>
            </w:r>
            <w:r w:rsidR="00620798" w:rsidRPr="003D1347">
              <w:rPr>
                <w:rFonts w:ascii="Arial" w:eastAsia="MS Mincho" w:hAnsi="Arial" w:cs="Arial"/>
                <w:sz w:val="20"/>
              </w:rPr>
              <w:t>7</w:t>
            </w:r>
            <w:r w:rsidR="00F46BA4" w:rsidRPr="003D1347">
              <w:rPr>
                <w:rFonts w:ascii="Arial" w:eastAsia="MS Mincho" w:hAnsi="Arial" w:cs="Arial"/>
                <w:sz w:val="20"/>
              </w:rPr>
              <w:t>,</w:t>
            </w:r>
            <w:r w:rsidR="00620798" w:rsidRPr="003D1347">
              <w:rPr>
                <w:rFonts w:ascii="Arial" w:eastAsia="MS Mincho" w:hAnsi="Arial" w:cs="Arial"/>
                <w:sz w:val="20"/>
              </w:rPr>
              <w:t>953</w:t>
            </w:r>
            <w:r w:rsidR="00F46BA4" w:rsidRPr="003D1347">
              <w:rPr>
                <w:rFonts w:ascii="Arial" w:eastAsia="MS Mincho" w:hAnsi="Arial" w:cs="Arial"/>
                <w:sz w:val="20"/>
              </w:rPr>
              <w:t xml:space="preserve"> </w:t>
            </w:r>
            <w:r w:rsidRPr="003D1347">
              <w:rPr>
                <w:rFonts w:ascii="Arial" w:eastAsia="MS Mincho" w:hAnsi="Arial" w:cs="Arial"/>
                <w:sz w:val="20"/>
              </w:rPr>
              <w:t>Kč</w:t>
            </w:r>
            <w:r w:rsidR="00F46BA4" w:rsidRPr="003D1347">
              <w:rPr>
                <w:rFonts w:ascii="Arial" w:eastAsia="MS Mincho" w:hAnsi="Arial" w:cs="Arial"/>
                <w:sz w:val="20"/>
              </w:rPr>
              <w:t>/Nm</w:t>
            </w:r>
            <w:r w:rsidR="006763A8" w:rsidRPr="003D1347">
              <w:rPr>
                <w:rFonts w:ascii="Arial" w:eastAsia="MS Mincho" w:hAnsi="Arial" w:cs="Arial"/>
                <w:sz w:val="20"/>
                <w:vertAlign w:val="superscript"/>
              </w:rPr>
              <w:t>3</w:t>
            </w:r>
            <w:r w:rsidR="00F46BA4" w:rsidRPr="003D1347">
              <w:rPr>
                <w:rFonts w:ascii="Arial" w:eastAsia="MS Mincho" w:hAnsi="Arial" w:cs="Arial"/>
                <w:sz w:val="20"/>
              </w:rPr>
              <w:t xml:space="preserve"> </w:t>
            </w:r>
            <w:r w:rsidRPr="003D1347">
              <w:rPr>
                <w:rFonts w:ascii="Arial" w:eastAsia="MS Mincho" w:hAnsi="Arial" w:cs="Arial"/>
                <w:sz w:val="20"/>
              </w:rPr>
              <w:t>bez DPH</w:t>
            </w:r>
          </w:p>
        </w:tc>
        <w:tc>
          <w:tcPr>
            <w:tcW w:w="999" w:type="pct"/>
            <w:vAlign w:val="center"/>
          </w:tcPr>
          <w:p w:rsidR="00685FC9" w:rsidRPr="003D1347" w:rsidRDefault="00620798" w:rsidP="006763A8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7</w:t>
            </w:r>
            <w:r w:rsidR="00382222" w:rsidRPr="003D1347">
              <w:rPr>
                <w:rFonts w:ascii="Arial" w:eastAsia="MS Mincho" w:hAnsi="Arial" w:cs="Arial"/>
                <w:sz w:val="20"/>
              </w:rPr>
              <w:t>,</w:t>
            </w:r>
            <w:r w:rsidRPr="003D1347">
              <w:rPr>
                <w:rFonts w:ascii="Arial" w:eastAsia="MS Mincho" w:hAnsi="Arial" w:cs="Arial"/>
                <w:sz w:val="20"/>
              </w:rPr>
              <w:t>953</w:t>
            </w:r>
            <w:r w:rsidR="00382222" w:rsidRPr="003D1347">
              <w:rPr>
                <w:rFonts w:ascii="Arial" w:eastAsia="MS Mincho" w:hAnsi="Arial" w:cs="Arial"/>
                <w:sz w:val="20"/>
              </w:rPr>
              <w:t xml:space="preserve"> </w:t>
            </w:r>
            <w:r w:rsidR="00F46BA4" w:rsidRPr="003D1347">
              <w:rPr>
                <w:rFonts w:ascii="Arial" w:eastAsia="MS Mincho" w:hAnsi="Arial" w:cs="Arial"/>
                <w:sz w:val="20"/>
              </w:rPr>
              <w:t>Kč/Nm</w:t>
            </w:r>
            <w:r w:rsidR="00F46BA4" w:rsidRPr="003D1347">
              <w:rPr>
                <w:rFonts w:ascii="Arial" w:eastAsia="MS Mincho" w:hAnsi="Arial" w:cs="Arial"/>
                <w:sz w:val="20"/>
                <w:vertAlign w:val="superscript"/>
              </w:rPr>
              <w:t>3</w:t>
            </w:r>
          </w:p>
        </w:tc>
      </w:tr>
      <w:tr w:rsidR="00685FC9" w:rsidRPr="00804617" w:rsidTr="003D1347">
        <w:tc>
          <w:tcPr>
            <w:tcW w:w="1153" w:type="pct"/>
            <w:vAlign w:val="center"/>
          </w:tcPr>
          <w:p w:rsidR="00685FC9" w:rsidRPr="003D1347" w:rsidRDefault="00685FC9" w:rsidP="003D1347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Cambria Math" w:hAnsi="Cambria Math" w:cs="Cambria Math"/>
                <w:b/>
                <w:sz w:val="20"/>
              </w:rPr>
              <w:t>𝜂</w:t>
            </w:r>
          </w:p>
        </w:tc>
        <w:tc>
          <w:tcPr>
            <w:tcW w:w="616" w:type="pct"/>
            <w:vAlign w:val="center"/>
          </w:tcPr>
          <w:p w:rsidR="00685FC9" w:rsidRPr="003D1347" w:rsidRDefault="00685FC9" w:rsidP="003D1347">
            <w:pPr>
              <w:jc w:val="center"/>
              <w:rPr>
                <w:rFonts w:ascii="Arial" w:eastAsia="MS Mincho" w:hAnsi="Arial" w:cs="Arial"/>
                <w:sz w:val="20"/>
              </w:rPr>
            </w:pPr>
          </w:p>
        </w:tc>
        <w:tc>
          <w:tcPr>
            <w:tcW w:w="2232" w:type="pct"/>
            <w:vAlign w:val="center"/>
          </w:tcPr>
          <w:p w:rsidR="00685FC9" w:rsidRPr="003D1347" w:rsidRDefault="00685FC9" w:rsidP="003D1347">
            <w:pPr>
              <w:jc w:val="left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 xml:space="preserve">Účinnost výroby tepelné energie je stanovena na </w:t>
            </w:r>
            <w:r w:rsidR="00620798" w:rsidRPr="003D1347">
              <w:rPr>
                <w:rFonts w:ascii="Arial" w:eastAsia="MS Mincho" w:hAnsi="Arial" w:cs="Arial"/>
                <w:sz w:val="20"/>
              </w:rPr>
              <w:t>92</w:t>
            </w:r>
            <w:r w:rsidR="00D710C2" w:rsidRPr="003D1347">
              <w:rPr>
                <w:rFonts w:ascii="Arial" w:eastAsia="MS Mincho" w:hAnsi="Arial" w:cs="Arial"/>
                <w:sz w:val="20"/>
              </w:rPr>
              <w:t>,0</w:t>
            </w:r>
            <w:r w:rsidRPr="003D1347">
              <w:rPr>
                <w:rFonts w:ascii="Arial" w:eastAsia="MS Mincho" w:hAnsi="Arial" w:cs="Arial"/>
                <w:sz w:val="20"/>
              </w:rPr>
              <w:t xml:space="preserve"> %</w:t>
            </w:r>
          </w:p>
        </w:tc>
        <w:tc>
          <w:tcPr>
            <w:tcW w:w="999" w:type="pct"/>
            <w:vAlign w:val="center"/>
          </w:tcPr>
          <w:p w:rsidR="00685FC9" w:rsidRPr="003D1347" w:rsidRDefault="00D710C2" w:rsidP="006763A8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0,</w:t>
            </w:r>
            <w:r w:rsidR="00620798" w:rsidRPr="003D1347">
              <w:rPr>
                <w:rFonts w:ascii="Arial" w:eastAsia="MS Mincho" w:hAnsi="Arial" w:cs="Arial"/>
                <w:sz w:val="20"/>
              </w:rPr>
              <w:t>92</w:t>
            </w:r>
          </w:p>
        </w:tc>
      </w:tr>
      <w:tr w:rsidR="00F46BA4" w:rsidRPr="00804617" w:rsidTr="003D1347">
        <w:trPr>
          <w:trHeight w:val="410"/>
        </w:trPr>
        <w:tc>
          <w:tcPr>
            <w:tcW w:w="1153" w:type="pct"/>
            <w:vAlign w:val="center"/>
          </w:tcPr>
          <w:p w:rsidR="00F46BA4" w:rsidRPr="003D1347" w:rsidRDefault="00F46BA4" w:rsidP="003D13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D134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Q</w:t>
            </w:r>
            <w:r w:rsidRPr="003D1347">
              <w:rPr>
                <w:rFonts w:ascii="Arial" w:hAnsi="Arial" w:cs="Arial"/>
                <w:bCs/>
                <w:sz w:val="22"/>
                <w:szCs w:val="28"/>
                <w:vertAlign w:val="subscript"/>
                <w:lang w:eastAsia="en-US"/>
              </w:rPr>
              <w:t>i</w:t>
            </w:r>
          </w:p>
        </w:tc>
        <w:tc>
          <w:tcPr>
            <w:tcW w:w="616" w:type="pct"/>
            <w:vAlign w:val="center"/>
          </w:tcPr>
          <w:p w:rsidR="00F46BA4" w:rsidRPr="003D1347" w:rsidRDefault="006763A8" w:rsidP="003D134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GJ/m</w:t>
            </w:r>
            <w:r w:rsidRPr="003D1347">
              <w:rPr>
                <w:rFonts w:ascii="Arial" w:hAnsi="Arial" w:cs="Arial"/>
                <w:bCs/>
                <w:sz w:val="22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2232" w:type="pct"/>
            <w:vAlign w:val="center"/>
          </w:tcPr>
          <w:p w:rsidR="00F46BA4" w:rsidRPr="003D1347" w:rsidRDefault="006763A8" w:rsidP="003D1347">
            <w:pPr>
              <w:jc w:val="left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výhřevnost zemního plynu</w:t>
            </w:r>
          </w:p>
        </w:tc>
        <w:tc>
          <w:tcPr>
            <w:tcW w:w="999" w:type="pct"/>
            <w:vAlign w:val="center"/>
          </w:tcPr>
          <w:p w:rsidR="00F46BA4" w:rsidRPr="003D1347" w:rsidRDefault="006763A8" w:rsidP="006763A8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0,0347</w:t>
            </w:r>
          </w:p>
        </w:tc>
      </w:tr>
      <w:tr w:rsidR="00F46BA4" w:rsidRPr="00804617" w:rsidTr="0061316F">
        <w:tc>
          <w:tcPr>
            <w:tcW w:w="1153" w:type="pct"/>
            <w:shd w:val="clear" w:color="auto" w:fill="BFBFBF" w:themeFill="background1" w:themeFillShade="BF"/>
            <w:vAlign w:val="center"/>
          </w:tcPr>
          <w:p w:rsidR="00F46BA4" w:rsidRPr="003D1347" w:rsidRDefault="00F46BA4" w:rsidP="00F46BA4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Proměnná/vzorec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:rsidR="00F46BA4" w:rsidRPr="003D1347" w:rsidRDefault="00F46BA4" w:rsidP="00F46BA4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Jednotky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F46BA4" w:rsidRPr="003D1347" w:rsidRDefault="00F46BA4" w:rsidP="00F46BA4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Poznámka</w:t>
            </w:r>
          </w:p>
        </w:tc>
        <w:tc>
          <w:tcPr>
            <w:tcW w:w="999" w:type="pct"/>
            <w:shd w:val="clear" w:color="auto" w:fill="BFBFBF" w:themeFill="background1" w:themeFillShade="BF"/>
            <w:vAlign w:val="center"/>
          </w:tcPr>
          <w:p w:rsidR="00F46BA4" w:rsidRPr="003D1347" w:rsidRDefault="00F46BA4" w:rsidP="00F46BA4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Hodnoty doplní účastník</w:t>
            </w:r>
          </w:p>
        </w:tc>
      </w:tr>
      <w:tr w:rsidR="00F46BA4" w:rsidRPr="00905EB4" w:rsidTr="00750617">
        <w:tc>
          <w:tcPr>
            <w:tcW w:w="1153" w:type="pct"/>
            <w:vAlign w:val="center"/>
          </w:tcPr>
          <w:p w:rsidR="00F46BA4" w:rsidRPr="003D1347" w:rsidRDefault="00F46BA4" w:rsidP="003D1347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K</w:t>
            </w:r>
            <w:r w:rsidRPr="003D1347">
              <w:rPr>
                <w:rFonts w:ascii="Arial" w:eastAsia="MS Mincho" w:hAnsi="Arial" w:cs="Arial"/>
                <w:b/>
                <w:sz w:val="20"/>
                <w:vertAlign w:val="subscript"/>
              </w:rPr>
              <w:t>S</w:t>
            </w:r>
          </w:p>
        </w:tc>
        <w:tc>
          <w:tcPr>
            <w:tcW w:w="616" w:type="pct"/>
            <w:vAlign w:val="center"/>
          </w:tcPr>
          <w:p w:rsidR="00F46BA4" w:rsidRPr="003D1347" w:rsidRDefault="00F46BA4" w:rsidP="003D1347">
            <w:pPr>
              <w:jc w:val="center"/>
              <w:rPr>
                <w:rFonts w:ascii="Arial" w:eastAsia="MS Mincho" w:hAnsi="Arial" w:cs="Arial"/>
                <w:sz w:val="20"/>
              </w:rPr>
            </w:pPr>
          </w:p>
        </w:tc>
        <w:tc>
          <w:tcPr>
            <w:tcW w:w="2232" w:type="pct"/>
            <w:vAlign w:val="center"/>
          </w:tcPr>
          <w:p w:rsidR="00F46BA4" w:rsidRPr="003D1347" w:rsidRDefault="00F46BA4" w:rsidP="00750617">
            <w:pPr>
              <w:jc w:val="left"/>
              <w:rPr>
                <w:rFonts w:ascii="Arial" w:eastAsia="MS Mincho" w:hAnsi="Arial" w:cs="Arial"/>
                <w:sz w:val="20"/>
              </w:rPr>
            </w:pPr>
            <w:bookmarkStart w:id="1" w:name="_Hlk536478042"/>
            <w:r w:rsidRPr="003D1347">
              <w:rPr>
                <w:rFonts w:ascii="Arial" w:eastAsia="MS Mincho" w:hAnsi="Arial" w:cs="Arial"/>
                <w:sz w:val="20"/>
              </w:rPr>
              <w:t>Koeficient</w:t>
            </w:r>
            <w:r w:rsidR="00637A2A" w:rsidRPr="003D1347">
              <w:rPr>
                <w:rFonts w:ascii="Arial" w:eastAsia="MS Mincho" w:hAnsi="Arial" w:cs="Arial"/>
                <w:sz w:val="20"/>
              </w:rPr>
              <w:t xml:space="preserve"> zohledňuje množství dodaného tepla a zároveň</w:t>
            </w:r>
            <w:r w:rsidRPr="003D1347">
              <w:rPr>
                <w:rFonts w:ascii="Arial" w:eastAsia="MS Mincho" w:hAnsi="Arial" w:cs="Arial"/>
                <w:sz w:val="20"/>
              </w:rPr>
              <w:t xml:space="preserve"> respektuje fixní náklady v ceně dodávaného tepla</w:t>
            </w:r>
            <w:bookmarkEnd w:id="1"/>
            <w:r w:rsidRPr="003D1347">
              <w:rPr>
                <w:rFonts w:ascii="Arial" w:eastAsia="MS Mincho" w:hAnsi="Arial" w:cs="Arial"/>
                <w:sz w:val="20"/>
              </w:rPr>
              <w:t xml:space="preserve">, především výši ročního nájmu ve výši </w:t>
            </w:r>
            <w:r w:rsidR="004C229F" w:rsidRPr="003D1347">
              <w:rPr>
                <w:rFonts w:ascii="Arial" w:eastAsia="MS Mincho" w:hAnsi="Arial" w:cs="Arial"/>
                <w:sz w:val="20"/>
              </w:rPr>
              <w:t>5</w:t>
            </w:r>
            <w:r w:rsidRPr="003D1347">
              <w:rPr>
                <w:rFonts w:ascii="Arial" w:eastAsia="MS Mincho" w:hAnsi="Arial" w:cs="Arial"/>
                <w:sz w:val="20"/>
              </w:rPr>
              <w:t>0 000,00 K</w:t>
            </w:r>
            <w:r w:rsidR="00046C77">
              <w:rPr>
                <w:rFonts w:ascii="Arial" w:eastAsia="MS Mincho" w:hAnsi="Arial" w:cs="Arial"/>
                <w:sz w:val="20"/>
              </w:rPr>
              <w:t>č bez DPH + obsluha KGJ 50 000 K</w:t>
            </w:r>
            <w:r w:rsidRPr="003D1347">
              <w:rPr>
                <w:rFonts w:ascii="Arial" w:eastAsia="MS Mincho" w:hAnsi="Arial" w:cs="Arial"/>
                <w:sz w:val="20"/>
              </w:rPr>
              <w:t>č bez DPH</w:t>
            </w:r>
          </w:p>
        </w:tc>
        <w:tc>
          <w:tcPr>
            <w:tcW w:w="999" w:type="pct"/>
            <w:vAlign w:val="center"/>
          </w:tcPr>
          <w:p w:rsidR="00F46BA4" w:rsidRPr="003D1347" w:rsidRDefault="00517610" w:rsidP="00F46BA4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  <w:highlight w:val="yellow"/>
              </w:rPr>
              <w:t>0,</w:t>
            </w:r>
            <w:r w:rsidR="00620798" w:rsidRPr="003D1347">
              <w:rPr>
                <w:rFonts w:ascii="Arial" w:eastAsia="MS Mincho" w:hAnsi="Arial" w:cs="Arial"/>
                <w:sz w:val="20"/>
                <w:highlight w:val="yellow"/>
              </w:rPr>
              <w:t>XX</w:t>
            </w:r>
          </w:p>
        </w:tc>
      </w:tr>
      <w:tr w:rsidR="00F46BA4" w:rsidRPr="00905EB4" w:rsidTr="00750617">
        <w:trPr>
          <w:trHeight w:val="596"/>
        </w:trPr>
        <w:tc>
          <w:tcPr>
            <w:tcW w:w="1153" w:type="pct"/>
            <w:vAlign w:val="center"/>
          </w:tcPr>
          <w:p w:rsidR="00F46BA4" w:rsidRPr="003D1347" w:rsidRDefault="00F46BA4" w:rsidP="003D1347">
            <w:pPr>
              <w:jc w:val="center"/>
              <w:rPr>
                <w:rFonts w:ascii="Arial" w:eastAsia="MS Mincho" w:hAnsi="Arial" w:cs="Arial"/>
                <w:b/>
                <w:sz w:val="20"/>
                <w:vertAlign w:val="subscript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C</w:t>
            </w:r>
            <w:r w:rsidRPr="003D1347">
              <w:rPr>
                <w:rFonts w:ascii="Arial" w:eastAsia="MS Mincho" w:hAnsi="Arial" w:cs="Arial"/>
                <w:b/>
                <w:sz w:val="20"/>
                <w:vertAlign w:val="subscript"/>
              </w:rPr>
              <w:t>KJ</w:t>
            </w:r>
          </w:p>
        </w:tc>
        <w:tc>
          <w:tcPr>
            <w:tcW w:w="616" w:type="pct"/>
            <w:vAlign w:val="center"/>
          </w:tcPr>
          <w:p w:rsidR="00F46BA4" w:rsidRPr="003D1347" w:rsidRDefault="00F46BA4" w:rsidP="003D134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Kč/GJ</w:t>
            </w:r>
          </w:p>
        </w:tc>
        <w:tc>
          <w:tcPr>
            <w:tcW w:w="2232" w:type="pct"/>
            <w:vAlign w:val="center"/>
          </w:tcPr>
          <w:p w:rsidR="00F46BA4" w:rsidRPr="003D1347" w:rsidRDefault="00046C77" w:rsidP="00750617">
            <w:pPr>
              <w:jc w:val="left"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C</w:t>
            </w:r>
            <w:r w:rsidR="00F46BA4" w:rsidRPr="003D134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ena tepla (Kč/GJ) v n-tém měsíci bez DPH</w:t>
            </w:r>
          </w:p>
        </w:tc>
        <w:tc>
          <w:tcPr>
            <w:tcW w:w="999" w:type="pct"/>
            <w:vAlign w:val="center"/>
          </w:tcPr>
          <w:p w:rsidR="00F46BA4" w:rsidRPr="003D1347" w:rsidRDefault="00620798" w:rsidP="00F46BA4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  <w:highlight w:val="yellow"/>
              </w:rPr>
              <w:t>XXX,XX</w:t>
            </w:r>
          </w:p>
        </w:tc>
      </w:tr>
      <w:tr w:rsidR="0061316F" w:rsidRPr="00685FC9" w:rsidTr="00750617">
        <w:trPr>
          <w:trHeight w:val="660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046C77" w:rsidRDefault="00046C77" w:rsidP="00046C77">
            <w:pPr>
              <w:jc w:val="center"/>
              <w:rPr>
                <w:rFonts w:ascii="Arial" w:hAnsi="Arial" w:cs="Arial"/>
                <w:b/>
                <w:bCs/>
                <w:szCs w:val="28"/>
              </w:rPr>
            </w:pPr>
            <w:r w:rsidRPr="00046C77">
              <w:rPr>
                <w:rFonts w:ascii="Arial" w:hAnsi="Arial" w:cs="Arial"/>
                <w:b/>
                <w:bCs/>
                <w:sz w:val="20"/>
                <w:szCs w:val="28"/>
              </w:rPr>
              <w:t>C</w:t>
            </w:r>
            <w:r w:rsidR="0061316F" w:rsidRPr="00046C77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ena </w:t>
            </w:r>
            <w:r w:rsidRPr="00046C77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tepla </w:t>
            </w:r>
            <w:r w:rsidR="0061316F" w:rsidRPr="00046C77">
              <w:rPr>
                <w:rFonts w:ascii="Arial" w:hAnsi="Arial" w:cs="Arial"/>
                <w:b/>
                <w:bCs/>
                <w:sz w:val="20"/>
                <w:szCs w:val="28"/>
              </w:rPr>
              <w:t>v</w:t>
            </w:r>
            <w:r w:rsidR="00393DA3" w:rsidRPr="00046C77">
              <w:rPr>
                <w:rFonts w:ascii="Arial" w:hAnsi="Arial" w:cs="Arial"/>
                <w:b/>
                <w:bCs/>
                <w:sz w:val="20"/>
                <w:szCs w:val="28"/>
              </w:rPr>
              <w:t xml:space="preserve"> </w:t>
            </w:r>
            <w:r w:rsidR="0061316F" w:rsidRPr="00046C77">
              <w:rPr>
                <w:rFonts w:ascii="Arial" w:hAnsi="Arial" w:cs="Arial"/>
                <w:b/>
                <w:bCs/>
                <w:sz w:val="20"/>
                <w:szCs w:val="28"/>
              </w:rPr>
              <w:t>Kč bez DPH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046C77" w:rsidRDefault="0061316F" w:rsidP="003D134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046C77">
              <w:rPr>
                <w:rFonts w:ascii="Arial" w:eastAsia="MS Mincho" w:hAnsi="Arial" w:cs="Arial"/>
                <w:sz w:val="20"/>
              </w:rPr>
              <w:t>Kč/GJ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046C77" w:rsidRDefault="00046C77" w:rsidP="00750617">
            <w:pPr>
              <w:jc w:val="left"/>
              <w:rPr>
                <w:rFonts w:ascii="Arial" w:hAnsi="Arial" w:cs="Arial"/>
                <w:bCs/>
                <w:sz w:val="22"/>
                <w:szCs w:val="28"/>
                <w:lang w:eastAsia="en-US"/>
              </w:rPr>
            </w:pPr>
            <w:r w:rsidRPr="00046C7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Dle vzorce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3D1347" w:rsidRDefault="00620798" w:rsidP="0049116B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  <w:highlight w:val="yellow"/>
              </w:rPr>
              <w:t>XXX</w:t>
            </w:r>
            <w:r w:rsidR="00517610" w:rsidRPr="003D1347">
              <w:rPr>
                <w:rFonts w:ascii="Arial" w:eastAsia="MS Mincho" w:hAnsi="Arial" w:cs="Arial"/>
                <w:sz w:val="20"/>
                <w:highlight w:val="yellow"/>
              </w:rPr>
              <w:t>,</w:t>
            </w:r>
            <w:r w:rsidRPr="003D1347">
              <w:rPr>
                <w:rFonts w:ascii="Arial" w:eastAsia="MS Mincho" w:hAnsi="Arial" w:cs="Arial"/>
                <w:sz w:val="20"/>
                <w:highlight w:val="yellow"/>
              </w:rPr>
              <w:t>XX</w:t>
            </w:r>
          </w:p>
        </w:tc>
      </w:tr>
      <w:tr w:rsidR="0061316F" w:rsidRPr="00685FC9" w:rsidTr="00750617">
        <w:trPr>
          <w:trHeight w:val="668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D15A86" w:rsidRDefault="00046C77" w:rsidP="00046C77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>
              <w:rPr>
                <w:rFonts w:ascii="Arial" w:eastAsia="MS Mincho" w:hAnsi="Arial" w:cs="Arial"/>
                <w:b/>
                <w:sz w:val="20"/>
              </w:rPr>
              <w:t xml:space="preserve">Celkové předpokládané náklady za rok </w:t>
            </w:r>
            <w:r w:rsidR="00750617">
              <w:rPr>
                <w:rFonts w:ascii="Arial" w:eastAsia="MS Mincho" w:hAnsi="Arial" w:cs="Arial"/>
                <w:b/>
                <w:sz w:val="20"/>
              </w:rPr>
              <w:t>v Kč bez DPH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3D1347" w:rsidRDefault="0061316F" w:rsidP="003D134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Kč/rok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750617" w:rsidRDefault="00046C77" w:rsidP="00046C77">
            <w:pPr>
              <w:jc w:val="left"/>
              <w:rPr>
                <w:rFonts w:ascii="Arial" w:hAnsi="Arial" w:cs="Arial"/>
                <w:bCs/>
                <w:sz w:val="22"/>
                <w:szCs w:val="28"/>
                <w:highlight w:val="green"/>
                <w:lang w:eastAsia="en-US"/>
              </w:rPr>
            </w:pPr>
            <w:r w:rsidRPr="00046C7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Cena tepla * 7000 GJ/rok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6F" w:rsidRPr="003D1347" w:rsidRDefault="00620798" w:rsidP="0049116B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………………</w:t>
            </w:r>
          </w:p>
        </w:tc>
      </w:tr>
    </w:tbl>
    <w:p w:rsidR="00685FC9" w:rsidRDefault="00685FC9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Pr="008F1019" w:rsidRDefault="00750617" w:rsidP="00750617">
      <w:pPr>
        <w:keepNext w:val="0"/>
        <w:jc w:val="center"/>
        <w:rPr>
          <w:rFonts w:ascii="Arial" w:hAnsi="Arial" w:cs="Arial"/>
          <w:b/>
          <w:color w:val="FF0000"/>
          <w:sz w:val="28"/>
          <w:szCs w:val="22"/>
        </w:rPr>
      </w:pPr>
      <w:r w:rsidRPr="008F1019">
        <w:rPr>
          <w:rFonts w:ascii="Arial" w:hAnsi="Arial" w:cs="Arial"/>
          <w:b/>
          <w:color w:val="FF0000"/>
          <w:sz w:val="28"/>
          <w:szCs w:val="22"/>
        </w:rPr>
        <w:t>Nemocnice Semily – Kotelna S</w:t>
      </w:r>
    </w:p>
    <w:p w:rsidR="00750617" w:rsidRPr="0053434D" w:rsidRDefault="00750617" w:rsidP="00750617">
      <w:pPr>
        <w:rPr>
          <w:rFonts w:ascii="Arial" w:hAnsi="Arial" w:cs="Arial"/>
          <w:sz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0"/>
        <w:gridCol w:w="1116"/>
        <w:gridCol w:w="4045"/>
        <w:gridCol w:w="1811"/>
      </w:tblGrid>
      <w:tr w:rsidR="00750617" w:rsidRPr="00804617" w:rsidTr="00C47F16">
        <w:trPr>
          <w:trHeight w:val="330"/>
        </w:trPr>
        <w:tc>
          <w:tcPr>
            <w:tcW w:w="1153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Proměnná/vzorec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Jednotky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Poznámka</w:t>
            </w:r>
          </w:p>
        </w:tc>
        <w:tc>
          <w:tcPr>
            <w:tcW w:w="999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i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i/>
                <w:sz w:val="20"/>
              </w:rPr>
              <w:t>Hodnoty pro výpočet</w:t>
            </w:r>
          </w:p>
        </w:tc>
      </w:tr>
      <w:tr w:rsidR="00750617" w:rsidRPr="00804617" w:rsidTr="00C47F16">
        <w:tc>
          <w:tcPr>
            <w:tcW w:w="1153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C</w:t>
            </w:r>
            <w:r w:rsidRPr="008F1019">
              <w:rPr>
                <w:rFonts w:ascii="Arial" w:eastAsia="MS Mincho" w:hAnsi="Arial" w:cs="Arial"/>
                <w:b/>
                <w:sz w:val="20"/>
                <w:vertAlign w:val="subscript"/>
              </w:rPr>
              <w:t>ZP</w:t>
            </w:r>
          </w:p>
        </w:tc>
        <w:tc>
          <w:tcPr>
            <w:tcW w:w="616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eastAsia="MS Mincho" w:hAnsi="Arial" w:cs="Arial"/>
                <w:sz w:val="20"/>
              </w:rPr>
              <w:t>Kč/GJ</w:t>
            </w:r>
          </w:p>
        </w:tc>
        <w:tc>
          <w:tcPr>
            <w:tcW w:w="2232" w:type="pct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eastAsia="MS Mincho" w:hAnsi="Arial" w:cs="Arial"/>
                <w:sz w:val="20"/>
              </w:rPr>
              <w:t>Cena zemního plynu – celková cena zemního plynu – tzn. komodita + regulovaná složka ceny + daň ze zemního plynu. Celková cena zemního plynu pro výpočet nabídkové ceny tepla: 8,173 Kč/Nm</w:t>
            </w:r>
            <w:r w:rsidRPr="008F1019">
              <w:rPr>
                <w:rFonts w:ascii="Arial" w:eastAsia="MS Mincho" w:hAnsi="Arial" w:cs="Arial"/>
                <w:sz w:val="20"/>
                <w:vertAlign w:val="superscript"/>
              </w:rPr>
              <w:t>3</w:t>
            </w:r>
            <w:r w:rsidRPr="008F1019">
              <w:rPr>
                <w:rFonts w:ascii="Arial" w:eastAsia="MS Mincho" w:hAnsi="Arial" w:cs="Arial"/>
                <w:sz w:val="20"/>
              </w:rPr>
              <w:t xml:space="preserve"> bez DPH</w:t>
            </w:r>
          </w:p>
        </w:tc>
        <w:tc>
          <w:tcPr>
            <w:tcW w:w="999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eastAsia="MS Mincho" w:hAnsi="Arial" w:cs="Arial"/>
                <w:sz w:val="20"/>
              </w:rPr>
              <w:t>8,173 Kč/Nm</w:t>
            </w:r>
            <w:r w:rsidRPr="008F1019">
              <w:rPr>
                <w:rFonts w:ascii="Arial" w:eastAsia="MS Mincho" w:hAnsi="Arial" w:cs="Arial"/>
                <w:sz w:val="20"/>
                <w:vertAlign w:val="superscript"/>
              </w:rPr>
              <w:t>3</w:t>
            </w:r>
          </w:p>
        </w:tc>
      </w:tr>
      <w:tr w:rsidR="00750617" w:rsidRPr="00804617" w:rsidTr="00C47F16">
        <w:tc>
          <w:tcPr>
            <w:tcW w:w="1153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Cambria Math" w:hAnsi="Cambria Math" w:cs="Cambria Math"/>
                <w:b/>
                <w:sz w:val="20"/>
              </w:rPr>
              <w:t>𝜂</w:t>
            </w:r>
          </w:p>
        </w:tc>
        <w:tc>
          <w:tcPr>
            <w:tcW w:w="616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</w:p>
        </w:tc>
        <w:tc>
          <w:tcPr>
            <w:tcW w:w="2232" w:type="pct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eastAsia="MS Mincho" w:hAnsi="Arial" w:cs="Arial"/>
                <w:sz w:val="20"/>
              </w:rPr>
              <w:t>Účinnost výroby tepelné energie je stanovena na 90,0 %</w:t>
            </w:r>
          </w:p>
        </w:tc>
        <w:tc>
          <w:tcPr>
            <w:tcW w:w="999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eastAsia="MS Mincho" w:hAnsi="Arial" w:cs="Arial"/>
                <w:sz w:val="20"/>
              </w:rPr>
              <w:t>0,90</w:t>
            </w:r>
          </w:p>
        </w:tc>
      </w:tr>
      <w:tr w:rsidR="00750617" w:rsidRPr="00804617" w:rsidTr="00C47F16">
        <w:trPr>
          <w:trHeight w:val="410"/>
        </w:trPr>
        <w:tc>
          <w:tcPr>
            <w:tcW w:w="1153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F1019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Q</w:t>
            </w:r>
            <w:r w:rsidRPr="008F1019">
              <w:rPr>
                <w:rFonts w:ascii="Arial" w:hAnsi="Arial" w:cs="Arial"/>
                <w:bCs/>
                <w:sz w:val="22"/>
                <w:szCs w:val="28"/>
                <w:vertAlign w:val="subscript"/>
                <w:lang w:eastAsia="en-US"/>
              </w:rPr>
              <w:t>i</w:t>
            </w:r>
          </w:p>
        </w:tc>
        <w:tc>
          <w:tcPr>
            <w:tcW w:w="616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GJ/m</w:t>
            </w:r>
            <w:r w:rsidRPr="008F1019">
              <w:rPr>
                <w:rFonts w:ascii="Arial" w:hAnsi="Arial" w:cs="Arial"/>
                <w:bCs/>
                <w:sz w:val="22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2232" w:type="pct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výhřevnost zemního plynu</w:t>
            </w:r>
          </w:p>
        </w:tc>
        <w:tc>
          <w:tcPr>
            <w:tcW w:w="999" w:type="pct"/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eastAsia="MS Mincho" w:hAnsi="Arial" w:cs="Arial"/>
                <w:sz w:val="20"/>
              </w:rPr>
              <w:t>0,0347</w:t>
            </w:r>
          </w:p>
        </w:tc>
      </w:tr>
      <w:tr w:rsidR="00750617" w:rsidRPr="00804617" w:rsidTr="00C47F16">
        <w:tc>
          <w:tcPr>
            <w:tcW w:w="1153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Proměnná/vzorec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Jednotky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Poznámka</w:t>
            </w:r>
          </w:p>
        </w:tc>
        <w:tc>
          <w:tcPr>
            <w:tcW w:w="999" w:type="pct"/>
            <w:shd w:val="clear" w:color="auto" w:fill="BFBFBF" w:themeFill="background1" w:themeFillShade="BF"/>
            <w:vAlign w:val="center"/>
          </w:tcPr>
          <w:p w:rsidR="00750617" w:rsidRPr="008F1019" w:rsidRDefault="00750617" w:rsidP="00C47F16">
            <w:pPr>
              <w:jc w:val="left"/>
              <w:rPr>
                <w:rFonts w:ascii="Arial" w:eastAsia="MS Mincho" w:hAnsi="Arial" w:cs="Arial"/>
                <w:b/>
                <w:sz w:val="20"/>
              </w:rPr>
            </w:pPr>
            <w:r w:rsidRPr="008F1019">
              <w:rPr>
                <w:rFonts w:ascii="Arial" w:eastAsia="MS Mincho" w:hAnsi="Arial" w:cs="Arial"/>
                <w:b/>
                <w:sz w:val="20"/>
              </w:rPr>
              <w:t>Hodnoty doplní účastník</w:t>
            </w:r>
          </w:p>
        </w:tc>
      </w:tr>
      <w:tr w:rsidR="00046C77" w:rsidRPr="00905EB4" w:rsidTr="00C47F16">
        <w:tc>
          <w:tcPr>
            <w:tcW w:w="1153" w:type="pct"/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K</w:t>
            </w:r>
            <w:r w:rsidRPr="003D1347">
              <w:rPr>
                <w:rFonts w:ascii="Arial" w:eastAsia="MS Mincho" w:hAnsi="Arial" w:cs="Arial"/>
                <w:b/>
                <w:sz w:val="20"/>
                <w:vertAlign w:val="subscript"/>
              </w:rPr>
              <w:t>S</w:t>
            </w:r>
          </w:p>
        </w:tc>
        <w:tc>
          <w:tcPr>
            <w:tcW w:w="616" w:type="pct"/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</w:p>
        </w:tc>
        <w:tc>
          <w:tcPr>
            <w:tcW w:w="2232" w:type="pct"/>
            <w:vAlign w:val="center"/>
          </w:tcPr>
          <w:p w:rsidR="00046C77" w:rsidRPr="003D1347" w:rsidRDefault="00046C77" w:rsidP="00046C77">
            <w:pPr>
              <w:jc w:val="left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Koeficient zohledňuje množství dodaného tepla a zároveň respektuje fixní náklady v ceně dodávaného tepla, především výši ročního nájmu ve výši 50 000,00 K</w:t>
            </w:r>
            <w:r>
              <w:rPr>
                <w:rFonts w:ascii="Arial" w:eastAsia="MS Mincho" w:hAnsi="Arial" w:cs="Arial"/>
                <w:sz w:val="20"/>
              </w:rPr>
              <w:t>č bez DPH + obsluha KGJ 50 000 K</w:t>
            </w:r>
            <w:r w:rsidRPr="003D1347">
              <w:rPr>
                <w:rFonts w:ascii="Arial" w:eastAsia="MS Mincho" w:hAnsi="Arial" w:cs="Arial"/>
                <w:sz w:val="20"/>
              </w:rPr>
              <w:t>č bez DPH</w:t>
            </w:r>
          </w:p>
        </w:tc>
        <w:tc>
          <w:tcPr>
            <w:tcW w:w="999" w:type="pct"/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  <w:highlight w:val="yellow"/>
              </w:rPr>
              <w:t>0,XX</w:t>
            </w:r>
          </w:p>
        </w:tc>
      </w:tr>
      <w:tr w:rsidR="00046C77" w:rsidRPr="00905EB4" w:rsidTr="00C47F16">
        <w:tc>
          <w:tcPr>
            <w:tcW w:w="1153" w:type="pct"/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b/>
                <w:sz w:val="20"/>
                <w:vertAlign w:val="subscript"/>
              </w:rPr>
            </w:pPr>
            <w:r w:rsidRPr="003D1347">
              <w:rPr>
                <w:rFonts w:ascii="Arial" w:eastAsia="MS Mincho" w:hAnsi="Arial" w:cs="Arial"/>
                <w:b/>
                <w:sz w:val="20"/>
              </w:rPr>
              <w:t>C</w:t>
            </w:r>
            <w:r w:rsidRPr="003D1347">
              <w:rPr>
                <w:rFonts w:ascii="Arial" w:eastAsia="MS Mincho" w:hAnsi="Arial" w:cs="Arial"/>
                <w:b/>
                <w:sz w:val="20"/>
                <w:vertAlign w:val="subscript"/>
              </w:rPr>
              <w:t>KJ</w:t>
            </w:r>
          </w:p>
        </w:tc>
        <w:tc>
          <w:tcPr>
            <w:tcW w:w="616" w:type="pct"/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Kč/GJ</w:t>
            </w:r>
          </w:p>
        </w:tc>
        <w:tc>
          <w:tcPr>
            <w:tcW w:w="2232" w:type="pct"/>
            <w:vAlign w:val="center"/>
          </w:tcPr>
          <w:p w:rsidR="00046C77" w:rsidRPr="003D1347" w:rsidRDefault="00046C77" w:rsidP="00046C77">
            <w:pPr>
              <w:jc w:val="left"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C</w:t>
            </w:r>
            <w:r w:rsidRPr="003D134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ena tepla (Kč/GJ) v n-tém měsíci bez DPH</w:t>
            </w:r>
          </w:p>
        </w:tc>
        <w:tc>
          <w:tcPr>
            <w:tcW w:w="999" w:type="pct"/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  <w:highlight w:val="yellow"/>
              </w:rPr>
              <w:t>XXX,XX</w:t>
            </w:r>
          </w:p>
        </w:tc>
      </w:tr>
      <w:tr w:rsidR="00046C77" w:rsidRPr="00685FC9" w:rsidTr="00C47F16">
        <w:trPr>
          <w:trHeight w:val="626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046C77" w:rsidRDefault="00046C77" w:rsidP="00046C77">
            <w:pPr>
              <w:jc w:val="center"/>
              <w:rPr>
                <w:rFonts w:ascii="Arial" w:hAnsi="Arial" w:cs="Arial"/>
                <w:b/>
                <w:bCs/>
                <w:szCs w:val="28"/>
              </w:rPr>
            </w:pPr>
            <w:r w:rsidRPr="00046C77">
              <w:rPr>
                <w:rFonts w:ascii="Arial" w:hAnsi="Arial" w:cs="Arial"/>
                <w:b/>
                <w:bCs/>
                <w:sz w:val="20"/>
                <w:szCs w:val="28"/>
              </w:rPr>
              <w:t>Cena tepla v Kč bez DPH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046C7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046C77">
              <w:rPr>
                <w:rFonts w:ascii="Arial" w:eastAsia="MS Mincho" w:hAnsi="Arial" w:cs="Arial"/>
                <w:sz w:val="20"/>
              </w:rPr>
              <w:t>Kč/GJ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046C77" w:rsidRDefault="00046C77" w:rsidP="00046C77">
            <w:pPr>
              <w:jc w:val="left"/>
              <w:rPr>
                <w:rFonts w:ascii="Arial" w:hAnsi="Arial" w:cs="Arial"/>
                <w:bCs/>
                <w:sz w:val="22"/>
                <w:szCs w:val="28"/>
                <w:lang w:eastAsia="en-US"/>
              </w:rPr>
            </w:pPr>
            <w:r w:rsidRPr="00046C7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Dle vzorce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  <w:highlight w:val="yellow"/>
              </w:rPr>
              <w:t>XXX,XX</w:t>
            </w:r>
          </w:p>
        </w:tc>
      </w:tr>
      <w:tr w:rsidR="00046C77" w:rsidRPr="00685FC9" w:rsidTr="00C47F16">
        <w:trPr>
          <w:trHeight w:val="731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D15A86" w:rsidRDefault="00046C77" w:rsidP="00046C77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>
              <w:rPr>
                <w:rFonts w:ascii="Arial" w:eastAsia="MS Mincho" w:hAnsi="Arial" w:cs="Arial"/>
                <w:b/>
                <w:sz w:val="20"/>
              </w:rPr>
              <w:t>Celkové předpokládané náklady za rok v Kč bez DPH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eastAsia="MS Mincho" w:hAnsi="Arial" w:cs="Arial"/>
                <w:sz w:val="20"/>
              </w:rPr>
              <w:t>Kč/rok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750617" w:rsidRDefault="00046C77" w:rsidP="00046C77">
            <w:pPr>
              <w:jc w:val="left"/>
              <w:rPr>
                <w:rFonts w:ascii="Arial" w:hAnsi="Arial" w:cs="Arial"/>
                <w:bCs/>
                <w:sz w:val="22"/>
                <w:szCs w:val="28"/>
                <w:highlight w:val="green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Cena tepla * 27</w:t>
            </w:r>
            <w:r w:rsidRPr="00046C7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00 GJ/rok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77" w:rsidRPr="003D1347" w:rsidRDefault="00046C77" w:rsidP="00046C77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………………</w:t>
            </w:r>
          </w:p>
        </w:tc>
      </w:tr>
    </w:tbl>
    <w:p w:rsidR="00750617" w:rsidRDefault="00750617" w:rsidP="00750617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750617" w:rsidRPr="00750617" w:rsidRDefault="00750617" w:rsidP="00750617">
      <w:pPr>
        <w:keepNext w:val="0"/>
        <w:jc w:val="center"/>
        <w:rPr>
          <w:rFonts w:ascii="Arial" w:hAnsi="Arial" w:cs="Arial"/>
          <w:b/>
          <w:sz w:val="28"/>
          <w:szCs w:val="22"/>
        </w:rPr>
      </w:pPr>
      <w:r w:rsidRPr="00750617">
        <w:rPr>
          <w:rFonts w:ascii="Arial" w:hAnsi="Arial" w:cs="Arial"/>
          <w:b/>
          <w:sz w:val="28"/>
          <w:szCs w:val="22"/>
        </w:rPr>
        <w:t>Nemocnice Jilemnice + Nemonice Semily – Kotelna J + Kotelna S</w:t>
      </w:r>
    </w:p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0"/>
        <w:gridCol w:w="1116"/>
        <w:gridCol w:w="4045"/>
        <w:gridCol w:w="1811"/>
      </w:tblGrid>
      <w:tr w:rsidR="00750617" w:rsidRPr="003D1347" w:rsidTr="00750617">
        <w:trPr>
          <w:trHeight w:val="1653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17" w:rsidRPr="007200D3" w:rsidRDefault="00046C77" w:rsidP="00046C77">
            <w:pPr>
              <w:jc w:val="center"/>
              <w:rPr>
                <w:rFonts w:ascii="Arial" w:eastAsia="MS Mincho" w:hAnsi="Arial" w:cs="Arial"/>
                <w:b/>
                <w:sz w:val="20"/>
              </w:rPr>
            </w:pPr>
            <w:r>
              <w:rPr>
                <w:rFonts w:ascii="Arial" w:eastAsia="MS Mincho" w:hAnsi="Arial" w:cs="Arial"/>
                <w:b/>
                <w:sz w:val="20"/>
              </w:rPr>
              <w:t xml:space="preserve">Celkové předpokládané náklady za rok v Kč bez DPH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17" w:rsidRPr="008F1019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8F1019">
              <w:rPr>
                <w:rFonts w:ascii="Arial" w:eastAsia="MS Mincho" w:hAnsi="Arial" w:cs="Arial"/>
                <w:sz w:val="20"/>
              </w:rPr>
              <w:t>Kč/rok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17" w:rsidRPr="00750617" w:rsidRDefault="00046C77" w:rsidP="00C47F16">
            <w:pPr>
              <w:jc w:val="left"/>
              <w:rPr>
                <w:rFonts w:ascii="Arial" w:hAnsi="Arial" w:cs="Arial"/>
                <w:bCs/>
                <w:sz w:val="22"/>
                <w:szCs w:val="28"/>
                <w:highlight w:val="green"/>
                <w:lang w:eastAsia="en-US"/>
              </w:rPr>
            </w:pPr>
            <w:r w:rsidRPr="00046C7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Za Kotelnu J a Kotelnu S (</w:t>
            </w:r>
            <w:r w:rsidR="00750617" w:rsidRPr="00046C7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Hodnotící kritérium</w:t>
            </w:r>
            <w:r w:rsidRPr="00046C77">
              <w:rPr>
                <w:rFonts w:ascii="Arial" w:hAnsi="Arial" w:cs="Arial"/>
                <w:bCs/>
                <w:sz w:val="22"/>
                <w:szCs w:val="28"/>
                <w:lang w:eastAsia="en-US"/>
              </w:rPr>
              <w:t>)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17" w:rsidRPr="003D1347" w:rsidRDefault="00750617" w:rsidP="00C47F16">
            <w:pPr>
              <w:jc w:val="center"/>
              <w:rPr>
                <w:rFonts w:ascii="Arial" w:eastAsia="MS Mincho" w:hAnsi="Arial" w:cs="Arial"/>
                <w:sz w:val="20"/>
              </w:rPr>
            </w:pPr>
            <w:r w:rsidRPr="003D1347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………………</w:t>
            </w:r>
          </w:p>
        </w:tc>
      </w:tr>
    </w:tbl>
    <w:p w:rsidR="00750617" w:rsidRDefault="00750617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E60E8A" w:rsidRDefault="00E60E8A" w:rsidP="009E5A9C">
      <w:pPr>
        <w:keepNext w:val="0"/>
        <w:rPr>
          <w:rFonts w:ascii="Arial" w:hAnsi="Arial" w:cs="Arial"/>
          <w:b/>
          <w:sz w:val="22"/>
          <w:szCs w:val="22"/>
        </w:rPr>
      </w:pPr>
    </w:p>
    <w:p w:rsidR="00E60E8A" w:rsidRDefault="00E60E8A" w:rsidP="009E5A9C">
      <w:pPr>
        <w:keepNext w:val="0"/>
        <w:rPr>
          <w:rFonts w:ascii="Arial" w:hAnsi="Arial" w:cs="Arial"/>
          <w:b/>
          <w:sz w:val="22"/>
          <w:szCs w:val="22"/>
        </w:rPr>
      </w:pPr>
    </w:p>
    <w:sectPr w:rsidR="00E60E8A" w:rsidSect="00106EE8">
      <w:headerReference w:type="firs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B99" w:rsidRDefault="006D5B99">
      <w:r>
        <w:separator/>
      </w:r>
    </w:p>
  </w:endnote>
  <w:endnote w:type="continuationSeparator" w:id="0">
    <w:p w:rsidR="006D5B99" w:rsidRDefault="006D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B99" w:rsidRDefault="006D5B99">
      <w:r>
        <w:separator/>
      </w:r>
    </w:p>
  </w:footnote>
  <w:footnote w:type="continuationSeparator" w:id="0">
    <w:p w:rsidR="006D5B99" w:rsidRDefault="006D5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2DB" w:rsidRDefault="00E60E8A" w:rsidP="00F31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30E99A8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701" w:hanging="708"/>
      </w:pPr>
      <w:rPr>
        <w:sz w:val="24"/>
        <w:szCs w:val="24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694A13E5"/>
    <w:multiLevelType w:val="hybridMultilevel"/>
    <w:tmpl w:val="0F84A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D1C9B"/>
    <w:multiLevelType w:val="multilevel"/>
    <w:tmpl w:val="E126F0DC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256"/>
        </w:tabs>
        <w:ind w:left="256" w:hanging="256"/>
      </w:pPr>
      <w:rPr>
        <w:rFonts w:ascii="Wingdings" w:hAnsi="Wingdings" w:hint="default"/>
        <w:color w:val="auto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9C"/>
    <w:rsid w:val="00046C77"/>
    <w:rsid w:val="00063E5E"/>
    <w:rsid w:val="00106EE8"/>
    <w:rsid w:val="00175341"/>
    <w:rsid w:val="001B54FC"/>
    <w:rsid w:val="002B546A"/>
    <w:rsid w:val="00380974"/>
    <w:rsid w:val="00382222"/>
    <w:rsid w:val="00393DA3"/>
    <w:rsid w:val="003D1347"/>
    <w:rsid w:val="00432F73"/>
    <w:rsid w:val="004418C9"/>
    <w:rsid w:val="004C229F"/>
    <w:rsid w:val="004C7FF7"/>
    <w:rsid w:val="004D351E"/>
    <w:rsid w:val="00517610"/>
    <w:rsid w:val="005C5CC3"/>
    <w:rsid w:val="005E41A5"/>
    <w:rsid w:val="0061316F"/>
    <w:rsid w:val="00620798"/>
    <w:rsid w:val="00637A2A"/>
    <w:rsid w:val="006763A8"/>
    <w:rsid w:val="006767EC"/>
    <w:rsid w:val="00683535"/>
    <w:rsid w:val="00685FC9"/>
    <w:rsid w:val="006D5B99"/>
    <w:rsid w:val="007159F7"/>
    <w:rsid w:val="00750617"/>
    <w:rsid w:val="007C1EEA"/>
    <w:rsid w:val="007D0EA5"/>
    <w:rsid w:val="00800D0E"/>
    <w:rsid w:val="00811B64"/>
    <w:rsid w:val="008C0BF7"/>
    <w:rsid w:val="00926D02"/>
    <w:rsid w:val="00947ECD"/>
    <w:rsid w:val="009E2CA2"/>
    <w:rsid w:val="009E5A9C"/>
    <w:rsid w:val="00A47F31"/>
    <w:rsid w:val="00AD5036"/>
    <w:rsid w:val="00B706D1"/>
    <w:rsid w:val="00BF0848"/>
    <w:rsid w:val="00C12E24"/>
    <w:rsid w:val="00C461D8"/>
    <w:rsid w:val="00C6027A"/>
    <w:rsid w:val="00C95D89"/>
    <w:rsid w:val="00D15A86"/>
    <w:rsid w:val="00D23ABB"/>
    <w:rsid w:val="00D26933"/>
    <w:rsid w:val="00D41A8C"/>
    <w:rsid w:val="00D710C2"/>
    <w:rsid w:val="00DD1D7E"/>
    <w:rsid w:val="00E54D5E"/>
    <w:rsid w:val="00E60E8A"/>
    <w:rsid w:val="00F400D2"/>
    <w:rsid w:val="00F46BA4"/>
    <w:rsid w:val="00F9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AA672-FC57-4BD4-85C3-32769A1F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5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E5A9C"/>
    <w:pPr>
      <w:numPr>
        <w:numId w:val="1"/>
      </w:numPr>
      <w:tabs>
        <w:tab w:val="left" w:pos="709"/>
      </w:tabs>
      <w:spacing w:before="360"/>
      <w:outlineLvl w:val="0"/>
    </w:pPr>
    <w:rPr>
      <w:b/>
      <w:smallCaps/>
      <w:kern w:val="28"/>
      <w:sz w:val="28"/>
      <w:lang w:val="en-US"/>
    </w:rPr>
  </w:style>
  <w:style w:type="paragraph" w:styleId="Nadpis2">
    <w:name w:val="heading 2"/>
    <w:basedOn w:val="Normln"/>
    <w:next w:val="Normln"/>
    <w:link w:val="Nadpis2Char"/>
    <w:qFormat/>
    <w:rsid w:val="009E5A9C"/>
    <w:pPr>
      <w:keepLines/>
      <w:numPr>
        <w:ilvl w:val="1"/>
        <w:numId w:val="1"/>
      </w:numPr>
      <w:spacing w:before="360" w:after="280"/>
      <w:outlineLvl w:val="1"/>
    </w:pPr>
    <w:rPr>
      <w:lang w:val="en-US"/>
    </w:rPr>
  </w:style>
  <w:style w:type="paragraph" w:styleId="Nadpis3">
    <w:name w:val="heading 3"/>
    <w:basedOn w:val="Normln"/>
    <w:next w:val="Normln"/>
    <w:link w:val="Nadpis3Char"/>
    <w:qFormat/>
    <w:rsid w:val="009E5A9C"/>
    <w:pPr>
      <w:numPr>
        <w:ilvl w:val="2"/>
        <w:numId w:val="1"/>
      </w:numPr>
      <w:spacing w:before="480" w:after="240"/>
      <w:jc w:val="left"/>
      <w:outlineLvl w:val="2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E5A9C"/>
    <w:rPr>
      <w:rFonts w:ascii="Times New Roman" w:eastAsia="Times New Roman" w:hAnsi="Times New Roman" w:cs="Times New Roman"/>
      <w:b/>
      <w:smallCaps/>
      <w:kern w:val="28"/>
      <w:sz w:val="28"/>
      <w:szCs w:val="20"/>
      <w:lang w:val="en-US" w:eastAsia="cs-CZ"/>
    </w:rPr>
  </w:style>
  <w:style w:type="character" w:customStyle="1" w:styleId="Nadpis2Char">
    <w:name w:val="Nadpis 2 Char"/>
    <w:basedOn w:val="Standardnpsmoodstavce"/>
    <w:link w:val="Nadpis2"/>
    <w:rsid w:val="009E5A9C"/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9E5A9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semiHidden/>
    <w:rsid w:val="009E5A9C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semiHidden/>
    <w:rsid w:val="009E5A9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2">
    <w:name w:val="List Bullet 2"/>
    <w:basedOn w:val="Normln"/>
    <w:semiHidden/>
    <w:rsid w:val="009E5A9C"/>
    <w:pPr>
      <w:keepNext w:val="0"/>
      <w:numPr>
        <w:ilvl w:val="1"/>
        <w:numId w:val="2"/>
      </w:numPr>
      <w:spacing w:before="60" w:after="60" w:line="240" w:lineRule="exact"/>
    </w:pPr>
    <w:rPr>
      <w:szCs w:val="16"/>
    </w:rPr>
  </w:style>
  <w:style w:type="paragraph" w:styleId="Seznamsodrkami3">
    <w:name w:val="List Bullet 3"/>
    <w:basedOn w:val="Normln"/>
    <w:semiHidden/>
    <w:rsid w:val="009E5A9C"/>
    <w:pPr>
      <w:keepNext w:val="0"/>
      <w:numPr>
        <w:ilvl w:val="2"/>
        <w:numId w:val="2"/>
      </w:numPr>
      <w:spacing w:before="60" w:after="60" w:line="240" w:lineRule="exact"/>
    </w:pPr>
    <w:rPr>
      <w:rFonts w:ascii="Verdana" w:hAnsi="Verdana"/>
      <w:sz w:val="16"/>
      <w:szCs w:val="24"/>
    </w:rPr>
  </w:style>
  <w:style w:type="paragraph" w:styleId="Seznamsodrkami4">
    <w:name w:val="List Bullet 4"/>
    <w:basedOn w:val="Normln"/>
    <w:semiHidden/>
    <w:rsid w:val="009E5A9C"/>
    <w:pPr>
      <w:keepNext w:val="0"/>
      <w:numPr>
        <w:ilvl w:val="3"/>
        <w:numId w:val="2"/>
      </w:numPr>
      <w:spacing w:before="60" w:after="60" w:line="240" w:lineRule="exact"/>
    </w:pPr>
    <w:rPr>
      <w:rFonts w:ascii="Verdana" w:hAnsi="Verdana"/>
      <w:sz w:val="16"/>
      <w:szCs w:val="24"/>
    </w:rPr>
  </w:style>
  <w:style w:type="paragraph" w:styleId="Seznamsodrkami5">
    <w:name w:val="List Bullet 5"/>
    <w:basedOn w:val="Normln"/>
    <w:autoRedefine/>
    <w:semiHidden/>
    <w:rsid w:val="009E5A9C"/>
    <w:pPr>
      <w:keepNext w:val="0"/>
      <w:numPr>
        <w:ilvl w:val="4"/>
        <w:numId w:val="2"/>
      </w:numPr>
      <w:spacing w:before="60" w:after="290" w:line="360" w:lineRule="auto"/>
    </w:pPr>
    <w:rPr>
      <w:rFonts w:ascii="Verdana" w:hAnsi="Verdana"/>
      <w:sz w:val="16"/>
      <w:szCs w:val="24"/>
    </w:rPr>
  </w:style>
  <w:style w:type="paragraph" w:customStyle="1" w:styleId="BodySingle">
    <w:name w:val="Body Single"/>
    <w:basedOn w:val="Zkladntext"/>
    <w:uiPriority w:val="99"/>
    <w:rsid w:val="009E5A9C"/>
    <w:pPr>
      <w:keepNext w:val="0"/>
      <w:spacing w:before="80" w:line="240" w:lineRule="exact"/>
    </w:pPr>
    <w:rPr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E5A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5A9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B706D1"/>
    <w:pPr>
      <w:keepNext w:val="0"/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B706D1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D7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D7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685F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semiHidden/>
    <w:rsid w:val="003D1347"/>
    <w:pPr>
      <w:keepNext w:val="0"/>
      <w:ind w:left="200"/>
      <w:jc w:val="left"/>
    </w:pPr>
    <w:rPr>
      <w:smallCap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2297</Characters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2020-09-02T09:17:00Z</dcterms:created>
  <dcterms:modified xsi:type="dcterms:W3CDTF">2020-09-02T09:29:00Z</dcterms:modified>
</cp:coreProperties>
</file>